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3694430</wp:posOffset>
            </wp:positionH>
            <wp:positionV relativeFrom="paragraph">
              <wp:posOffset>33020</wp:posOffset>
            </wp:positionV>
            <wp:extent cx="937895" cy="131318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1313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4811395</wp:posOffset>
            </wp:positionH>
            <wp:positionV relativeFrom="paragraph">
              <wp:posOffset>139065</wp:posOffset>
            </wp:positionV>
            <wp:extent cx="1316355" cy="1176020"/>
            <wp:effectExtent l="0" t="0" r="0" b="0"/>
            <wp:wrapSquare wrapText="largest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1176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-76200</wp:posOffset>
            </wp:positionH>
            <wp:positionV relativeFrom="paragraph">
              <wp:posOffset>0</wp:posOffset>
            </wp:positionV>
            <wp:extent cx="1701165" cy="1108075"/>
            <wp:effectExtent l="0" t="0" r="0" b="0"/>
            <wp:wrapSquare wrapText="largest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110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center"/>
        <w:rPr>
          <w:rFonts w:ascii="TheSerif HP9 Black" w:hAnsi="TheSerif HP9 Black" w:cs="TheSerif HP9 Black"/>
        </w:rPr>
      </w:pPr>
      <w:r>
        <w:rPr>
          <w:rFonts w:cs="TheSerif HP9 Black" w:ascii="TheSerif HP9 Black" w:hAnsi="TheSerif HP9 Black"/>
          <w:sz w:val="44"/>
          <w:szCs w:val="24"/>
        </w:rPr>
        <w:t>ROMAN CAMP</w:t>
      </w:r>
    </w:p>
    <w:p>
      <w:pPr>
        <w:pStyle w:val="Normal"/>
        <w:jc w:val="center"/>
        <w:rPr>
          <w:rFonts w:ascii="TheSerif HP9 Black" w:hAnsi="TheSerif HP9 Black" w:cs="TheSerif HP9 Black"/>
        </w:rPr>
      </w:pPr>
      <w:r>
        <w:rPr>
          <w:rFonts w:cs="TheSerif HP9 Black" w:ascii="TheSerif HP9 Black" w:hAnsi="TheSerif HP9 Black"/>
        </w:rPr>
      </w:r>
    </w:p>
    <w:p>
      <w:pPr>
        <w:pStyle w:val="Normal"/>
        <w:jc w:val="left"/>
        <w:rPr>
          <w:rFonts w:ascii="TheSerif HP6 SemiBold" w:hAnsi="TheSerif HP6 SemiBold" w:cs="TheSerif HP6 SemiBold"/>
        </w:rPr>
      </w:pPr>
      <w:r>
        <w:rPr>
          <w:rFonts w:cs="TheSerif HP6 SemiBold" w:ascii="TheSerif HP6 SemiBold" w:hAnsi="TheSerif HP6 SemiBold"/>
        </w:rPr>
        <w:t xml:space="preserve">Join us for a fantastic weekend of Roman Adventure! </w:t>
      </w:r>
    </w:p>
    <w:p>
      <w:pPr>
        <w:pStyle w:val="Normal"/>
        <w:jc w:val="left"/>
        <w:rPr>
          <w:rFonts w:ascii="TheSerif HP6 SemiBold" w:hAnsi="TheSerif HP6 SemiBold" w:cs="TheSerif HP6 SemiBold"/>
        </w:rPr>
      </w:pPr>
      <w:r>
        <w:rPr>
          <w:rFonts w:cs="TheSerif HP6 SemiBold" w:ascii="TheSerif HP6 SemiBold" w:hAnsi="TheSerif HP6 SemiBold"/>
        </w:rPr>
      </w:r>
    </w:p>
    <w:p>
      <w:pPr>
        <w:pStyle w:val="Normal"/>
        <w:jc w:val="left"/>
        <w:rPr>
          <w:rFonts w:ascii="TheSerif HP6 SemiBold" w:hAnsi="TheSerif HP6 SemiBold" w:cs="TheSerif HP6 SemiBold"/>
        </w:rPr>
      </w:pPr>
      <w:r>
        <w:rPr>
          <w:rFonts w:cs="TheSerif HP6 SemiBold" w:ascii="TheSerif HP6 SemiBold" w:hAnsi="TheSerif HP6 SemiBold"/>
        </w:rPr>
        <w:t>Take part in lots of exciting activities including inflatables, zorbing, axe throwing, archery, mountain biking and a life size game of Hungry Hippos!</w:t>
      </w:r>
    </w:p>
    <w:p>
      <w:pPr>
        <w:pStyle w:val="Normal"/>
        <w:jc w:val="left"/>
        <w:rPr>
          <w:rFonts w:ascii="TheSerif HP6 SemiBold" w:hAnsi="TheSerif HP6 SemiBold" w:cs="TheSerif HP6 SemiBold"/>
        </w:rPr>
      </w:pPr>
      <w:r>
        <w:rPr>
          <w:rFonts w:cs="TheSerif HP6 SemiBold" w:ascii="TheSerif HP6 SemiBold" w:hAnsi="TheSerif HP6 SemiBold"/>
        </w:rPr>
      </w:r>
    </w:p>
    <w:p>
      <w:pPr>
        <w:pStyle w:val="Normal"/>
        <w:jc w:val="left"/>
        <w:rPr>
          <w:rFonts w:ascii="TheSerif HP6 SemiBold" w:hAnsi="TheSerif HP6 SemiBold" w:cs="TheSerif HP6 SemiBold"/>
        </w:rPr>
      </w:pPr>
      <w:r>
        <w:rPr>
          <w:rFonts w:cs="TheSerif HP6 SemiBold" w:ascii="TheSerif HP6 SemiBold" w:hAnsi="TheSerif HP6 SemiBold"/>
        </w:rPr>
        <w:t>This is a Roman themed camp which also incorporates St Georges Day celebrations.</w:t>
      </w:r>
    </w:p>
    <w:p>
      <w:pPr>
        <w:pStyle w:val="Normal"/>
        <w:jc w:val="left"/>
        <w:rPr>
          <w:rFonts w:ascii="TheSerif HP6 SemiBold" w:hAnsi="TheSerif HP6 SemiBold" w:cs="TheSerif HP6 SemiBold"/>
        </w:rPr>
      </w:pPr>
      <w:r>
        <w:rPr>
          <w:rFonts w:cs="TheSerif HP6 SemiBold" w:ascii="TheSerif HP6 SemiBold" w:hAnsi="TheSerif HP6 SemiBold"/>
        </w:rPr>
      </w:r>
    </w:p>
    <w:p>
      <w:pPr>
        <w:pStyle w:val="Normal"/>
        <w:jc w:val="left"/>
        <w:rPr>
          <w:rFonts w:ascii="TheSerif HP6 SemiBold" w:hAnsi="TheSerif HP6 SemiBold" w:cs="TheSerif HP6 SemiBold"/>
        </w:rPr>
      </w:pPr>
      <w:r>
        <w:rPr>
          <w:rFonts w:cs="TheSerif HP6 SemiBold" w:ascii="TheSerif HP6 SemiBold" w:hAnsi="TheSerif HP6 SemiBold"/>
        </w:rPr>
        <w:t>So pack your toga and come to camp!</w:t>
      </w:r>
    </w:p>
    <w:p>
      <w:pPr>
        <w:pStyle w:val="Normal"/>
        <w:jc w:val="left"/>
        <w:rPr>
          <w:rFonts w:ascii="TheSerif HP6 SemiBold" w:hAnsi="TheSerif HP6 SemiBold" w:cs="TheSerif HP6 SemiBold"/>
        </w:rPr>
      </w:pPr>
      <w:r>
        <w:rPr>
          <w:rFonts w:cs="TheSerif HP6 SemiBold" w:ascii="TheSerif HP6 SemiBold" w:hAnsi="TheSerif HP6 SemiBold"/>
        </w:rPr>
      </w:r>
    </w:p>
    <w:p>
      <w:pPr>
        <w:pStyle w:val="Normal"/>
        <w:jc w:val="left"/>
        <w:rPr>
          <w:rFonts w:ascii="TheSerif HP6 SemiBold" w:hAnsi="TheSerif HP6 SemiBold" w:cs="TheSerif HP6 SemiBold"/>
        </w:rPr>
      </w:pPr>
      <w:r>
        <w:rPr>
          <w:rFonts w:cs="TheSerif HP6 SemiBold" w:ascii="TheSerif HP6 SemiBold" w:hAnsi="TheSerif HP6 SemiBold"/>
        </w:rPr>
        <w:t>Venue: Rough Close Scout Camp site, Tanners' Ln, Berkswell, Coventry, West Midlands CV7 7DB</w:t>
      </w:r>
    </w:p>
    <w:p>
      <w:pPr>
        <w:pStyle w:val="Normal"/>
        <w:jc w:val="left"/>
        <w:rPr>
          <w:rFonts w:ascii="TheSerif HP6 SemiBold" w:hAnsi="TheSerif HP6 SemiBold" w:cs="TheSerif HP6 SemiBold"/>
        </w:rPr>
      </w:pPr>
      <w:r>
        <w:rPr>
          <w:rFonts w:cs="TheSerif HP6 SemiBold" w:ascii="TheSerif HP6 SemiBold" w:hAnsi="TheSerif HP6 SemiBold"/>
        </w:rPr>
        <w:t>Dates: 22 - 24th April 2016</w:t>
      </w:r>
    </w:p>
    <w:p>
      <w:pPr>
        <w:pStyle w:val="Normal"/>
        <w:jc w:val="left"/>
        <w:rPr>
          <w:rFonts w:ascii="TheSerif HP6 SemiBold" w:hAnsi="TheSerif HP6 SemiBold" w:eastAsia="TheSerif HP6 SemiBold" w:cs="TheSerif HP6 SemiBold"/>
        </w:rPr>
      </w:pPr>
      <w:r>
        <w:rPr>
          <w:rFonts w:cs="TheSerif HP6 SemiBold" w:ascii="TheSerif HP6 SemiBold" w:hAnsi="TheSerif HP6 SemiBold"/>
        </w:rPr>
        <w:t>Scout/ Explorer cost £ 50.00-  £10.00 non refundable deposit required by 19</w:t>
      </w:r>
      <w:r>
        <w:rPr>
          <w:rFonts w:cs="TheSerif HP6 SemiBold" w:ascii="TheSerif HP6 SemiBold" w:hAnsi="TheSerif HP6 SemiBold"/>
          <w:vertAlign w:val="superscript"/>
        </w:rPr>
        <w:t>th</w:t>
      </w:r>
      <w:r>
        <w:rPr>
          <w:rFonts w:cs="TheSerif HP6 SemiBold" w:ascii="TheSerif HP6 SemiBold" w:hAnsi="TheSerif HP6 SemiBold"/>
        </w:rPr>
        <w:t xml:space="preserve"> Feb. Balance required by 24</w:t>
      </w:r>
      <w:r>
        <w:rPr>
          <w:rFonts w:cs="TheSerif HP6 SemiBold" w:ascii="TheSerif HP6 SemiBold" w:hAnsi="TheSerif HP6 SemiBold"/>
          <w:vertAlign w:val="superscript"/>
        </w:rPr>
        <w:t>th</w:t>
      </w:r>
      <w:r>
        <w:rPr>
          <w:rFonts w:cs="TheSerif HP6 SemiBold" w:ascii="TheSerif HP6 SemiBold" w:hAnsi="TheSerif HP6 SemiBold"/>
        </w:rPr>
        <w:t xml:space="preserve"> March</w:t>
      </w:r>
    </w:p>
    <w:p>
      <w:pPr>
        <w:pStyle w:val="Normal"/>
        <w:jc w:val="left"/>
        <w:rPr>
          <w:rFonts w:ascii="TheSerif HP6 SemiBold" w:hAnsi="TheSerif HP6 SemiBold" w:cs="TheSerif HP6 SemiBold"/>
        </w:rPr>
      </w:pPr>
      <w:r>
        <w:rPr>
          <w:rFonts w:eastAsia="TheSerif HP6 SemiBold" w:cs="TheSerif HP6 SemiBold" w:ascii="TheSerif HP6 SemiBold" w:hAnsi="TheSerif HP6 SemiBold"/>
        </w:rPr>
        <w:t xml:space="preserve"> </w:t>
      </w:r>
    </w:p>
    <w:p>
      <w:pPr>
        <w:pStyle w:val="Normal"/>
        <w:jc w:val="left"/>
        <w:rPr>
          <w:rFonts w:ascii="TheSerif HP6 SemiBold" w:hAnsi="TheSerif HP6 SemiBold" w:cs="TheSerif HP6 SemiBold"/>
        </w:rPr>
      </w:pPr>
      <w:r>
        <w:rPr>
          <w:rFonts w:cs="TheSerif HP6 SemiBold" w:ascii="TheSerif HP6 SemiBold" w:hAnsi="TheSerif HP6 SemiBold"/>
        </w:rPr>
        <w:t>We hope to see you at camp!</w:t>
      </w:r>
    </w:p>
    <w:p>
      <w:pPr>
        <w:pStyle w:val="Normal"/>
        <w:jc w:val="left"/>
        <w:rPr>
          <w:rFonts w:ascii="TheSerif HP6 SemiBold" w:hAnsi="TheSerif HP6 SemiBold" w:cs="TheSerif HP6 SemiBold"/>
        </w:rPr>
      </w:pPr>
      <w:r>
        <w:rPr>
          <w:rFonts w:cs="TheSerif HP6 SemiBold" w:ascii="TheSerif HP6 SemiBold" w:hAnsi="TheSerif HP6 SemiBold"/>
        </w:rPr>
        <mc:AlternateContent>
          <mc:Choice Requires="wps">
            <w:drawing>
              <wp:anchor behindDoc="0" distT="0" distB="0" distL="114935" distR="114935" simplePos="0" locked="0" layoutInCell="1" allowOverlap="1" relativeHeight="3">
                <wp:simplePos x="0" y="0"/>
                <wp:positionH relativeFrom="column">
                  <wp:posOffset>-220980</wp:posOffset>
                </wp:positionH>
                <wp:positionV relativeFrom="paragraph">
                  <wp:posOffset>164465</wp:posOffset>
                </wp:positionV>
                <wp:extent cx="6753860" cy="19685"/>
                <wp:effectExtent l="0" t="0" r="0" b="0"/>
                <wp:wrapTopAndBottom/>
                <wp:docPr id="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40" cy="1908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3465a4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17.45pt,12.25pt" to="514.25pt,13.7pt" stroked="t" style="position:absolute">
                <v:stroke color="#3465a4" weight="9360" joinstyle="round" endcap="flat"/>
                <v:fill o:detectmouseclick="t" on="false"/>
              </v:line>
            </w:pict>
          </mc:Fallback>
        </mc:AlternateContent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4819650</wp:posOffset>
            </wp:positionH>
            <wp:positionV relativeFrom="paragraph">
              <wp:posOffset>174625</wp:posOffset>
            </wp:positionV>
            <wp:extent cx="828040" cy="1525270"/>
            <wp:effectExtent l="0" t="0" r="0" b="0"/>
            <wp:wrapSquare wrapText="largest"/>
            <wp:docPr id="5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1536" t="41215" r="46652" b="20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1525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>
          <w:rFonts w:ascii="TheSerif HP6 SemiBold" w:hAnsi="TheSerif HP6 SemiBold" w:cs="TheSerif HP6 SemiBold"/>
        </w:rPr>
      </w:pPr>
      <w:r>
        <w:rPr>
          <w:rFonts w:cs="TheSerif HP6 SemiBold" w:ascii="TheSerif HP6 SemiBold" w:hAnsi="TheSerif HP6 SemiBold"/>
        </w:rPr>
        <w:t>Name:…………………………………………….</w:t>
      </w:r>
    </w:p>
    <w:p>
      <w:pPr>
        <w:pStyle w:val="Normal"/>
        <w:jc w:val="left"/>
        <w:rPr>
          <w:rFonts w:ascii="TheSerif HP6 SemiBold" w:hAnsi="TheSerif HP6 SemiBold" w:cs="TheSerif HP6 SemiBold"/>
        </w:rPr>
      </w:pPr>
      <w:r>
        <w:rPr>
          <w:rFonts w:cs="TheSerif HP6 SemiBold" w:ascii="TheSerif HP6 SemiBold" w:hAnsi="TheSerif HP6 SemiBold"/>
        </w:rPr>
      </w:r>
    </w:p>
    <w:p>
      <w:pPr>
        <w:pStyle w:val="Normal"/>
        <w:jc w:val="left"/>
        <w:rPr>
          <w:rFonts w:ascii="TheSerif HP6 SemiBold" w:hAnsi="TheSerif HP6 SemiBold" w:cs="TheSerif HP6 SemiBold"/>
        </w:rPr>
      </w:pPr>
      <w:r>
        <w:rPr>
          <w:rFonts w:cs="TheSerif HP6 SemiBold" w:ascii="TheSerif HP6 SemiBold" w:hAnsi="TheSerif HP6 SemiBold"/>
        </w:rPr>
        <w:t>Group:…………………………………………….</w:t>
      </w:r>
    </w:p>
    <w:p>
      <w:pPr>
        <w:pStyle w:val="Normal"/>
        <w:jc w:val="left"/>
        <w:rPr>
          <w:rFonts w:ascii="TheSerif HP6 SemiBold" w:hAnsi="TheSerif HP6 SemiBold" w:cs="TheSerif HP6 SemiBold"/>
        </w:rPr>
      </w:pPr>
      <w:r>
        <w:rPr>
          <w:rFonts w:cs="TheSerif HP6 SemiBold" w:ascii="TheSerif HP6 SemiBold" w:hAnsi="TheSerif HP6 SemiBold"/>
        </w:rPr>
      </w:r>
    </w:p>
    <w:p>
      <w:pPr>
        <w:pStyle w:val="Normal"/>
        <w:jc w:val="left"/>
        <w:rPr>
          <w:rFonts w:ascii="TheSerif HP6 SemiBold" w:hAnsi="TheSerif HP6 SemiBold" w:cs="TheSerif HP6 SemiBold"/>
        </w:rPr>
      </w:pPr>
      <w:r>
        <w:rPr>
          <w:rFonts w:cs="TheSerif HP6 SemiBold" w:ascii="TheSerif HP6 SemiBold" w:hAnsi="TheSerif HP6 SemiBold"/>
        </w:rPr>
      </w:r>
    </w:p>
    <w:p>
      <w:pPr>
        <w:pStyle w:val="Normal"/>
        <w:jc w:val="left"/>
        <w:rPr>
          <w:rFonts w:ascii="TheSerif HP6 SemiBold" w:hAnsi="TheSerif HP6 SemiBold" w:cs="TheSerif HP6 SemiBold"/>
        </w:rPr>
      </w:pPr>
      <w:r>
        <w:rPr>
          <w:rFonts w:cs="TheSerif HP6 SemiBold" w:ascii="TheSerif HP6 SemiBold" w:hAnsi="TheSerif HP6 SemiBold"/>
        </w:rPr>
        <w:t>T-Shirt Order:</w:t>
      </w:r>
    </w:p>
    <w:p>
      <w:pPr>
        <w:pStyle w:val="Normal"/>
        <w:jc w:val="left"/>
        <w:rPr>
          <w:rFonts w:ascii="TheSerif HP6 SemiBold" w:hAnsi="TheSerif HP6 SemiBold" w:cs="TheSerif HP6 SemiBold"/>
        </w:rPr>
      </w:pPr>
      <w:r>
        <w:rPr>
          <w:rFonts w:cs="TheSerif HP6 SemiBold" w:ascii="TheSerif HP6 SemiBold" w:hAnsi="TheSerif HP6 SemiBold"/>
        </w:rPr>
      </w:r>
    </w:p>
    <w:tbl>
      <w:tblPr>
        <w:tblW w:w="9808" w:type="dxa"/>
        <w:jc w:val="left"/>
        <w:tblInd w:w="-124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2100"/>
        <w:gridCol w:w="1931"/>
        <w:gridCol w:w="1913"/>
        <w:gridCol w:w="1931"/>
        <w:gridCol w:w="1933"/>
      </w:tblGrid>
      <w:tr>
        <w:trPr/>
        <w:tc>
          <w:tcPr>
            <w:tcW w:w="2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left"/>
              <w:rPr/>
            </w:pPr>
            <w:r>
              <w:rPr/>
              <w:t>Size</w:t>
            </w:r>
          </w:p>
        </w:tc>
        <w:tc>
          <w:tcPr>
            <w:tcW w:w="1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left"/>
              <w:rPr/>
            </w:pPr>
            <w:r>
              <w:rPr/>
              <w:t>Small</w:t>
            </w:r>
          </w:p>
        </w:tc>
        <w:tc>
          <w:tcPr>
            <w:tcW w:w="19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left"/>
              <w:rPr/>
            </w:pPr>
            <w:r>
              <w:rPr/>
              <w:t>Medium</w:t>
            </w:r>
          </w:p>
        </w:tc>
        <w:tc>
          <w:tcPr>
            <w:tcW w:w="1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left"/>
              <w:rPr/>
            </w:pPr>
            <w:r>
              <w:rPr/>
              <w:t>Large</w:t>
            </w:r>
          </w:p>
        </w:tc>
        <w:tc>
          <w:tcPr>
            <w:tcW w:w="1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left"/>
              <w:rPr/>
            </w:pPr>
            <w:r>
              <w:rPr/>
              <w:t>Extra Large</w:t>
            </w:r>
          </w:p>
        </w:tc>
      </w:tr>
      <w:tr>
        <w:trPr/>
        <w:tc>
          <w:tcPr>
            <w:tcW w:w="210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left"/>
              <w:rPr/>
            </w:pPr>
            <w:r>
              <w:rPr/>
              <w:t>Chest Size (Inches )</w:t>
            </w:r>
          </w:p>
        </w:tc>
        <w:tc>
          <w:tcPr>
            <w:tcW w:w="1931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left"/>
              <w:rPr/>
            </w:pPr>
            <w:r>
              <w:rPr/>
              <w:t>38</w:t>
            </w:r>
          </w:p>
        </w:tc>
        <w:tc>
          <w:tcPr>
            <w:tcW w:w="191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left"/>
              <w:rPr/>
            </w:pPr>
            <w:r>
              <w:rPr/>
              <w:t>40</w:t>
            </w:r>
          </w:p>
        </w:tc>
        <w:tc>
          <w:tcPr>
            <w:tcW w:w="1931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left"/>
              <w:rPr/>
            </w:pPr>
            <w:r>
              <w:rPr/>
              <w:t>42-44</w:t>
            </w:r>
          </w:p>
        </w:tc>
        <w:tc>
          <w:tcPr>
            <w:tcW w:w="19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left"/>
              <w:rPr/>
            </w:pPr>
            <w:r>
              <w:rPr/>
              <w:t>46</w:t>
            </w:r>
          </w:p>
        </w:tc>
      </w:tr>
      <w:tr>
        <w:trPr/>
        <w:tc>
          <w:tcPr>
            <w:tcW w:w="210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left"/>
              <w:rPr/>
            </w:pPr>
            <w:r>
              <w:rPr/>
              <w:t>Please tick the size your child needs.</w:t>
            </w:r>
          </w:p>
        </w:tc>
        <w:tc>
          <w:tcPr>
            <w:tcW w:w="1931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snapToGrid w:val="false"/>
              <w:jc w:val="left"/>
              <w:rPr/>
            </w:pPr>
            <w:r>
              <w:rPr/>
            </w:r>
          </w:p>
        </w:tc>
        <w:tc>
          <w:tcPr>
            <w:tcW w:w="191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snapToGrid w:val="false"/>
              <w:jc w:val="left"/>
              <w:rPr/>
            </w:pPr>
            <w:r>
              <w:rPr/>
            </w:r>
          </w:p>
        </w:tc>
        <w:tc>
          <w:tcPr>
            <w:tcW w:w="1931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snapToGrid w:val="false"/>
              <w:jc w:val="left"/>
              <w:rPr/>
            </w:pPr>
            <w:r>
              <w:rPr/>
            </w:r>
          </w:p>
        </w:tc>
        <w:tc>
          <w:tcPr>
            <w:tcW w:w="19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snapToGrid w:val="false"/>
              <w:jc w:val="left"/>
              <w:rPr/>
            </w:pPr>
            <w:r>
              <w:rPr/>
            </w:r>
          </w:p>
        </w:tc>
      </w:tr>
    </w:tbl>
    <w:p>
      <w:pPr>
        <w:pStyle w:val="Normal"/>
        <w:jc w:val="left"/>
        <w:rPr>
          <w:rFonts w:ascii="TheSerif HP6 SemiBold" w:hAnsi="TheSerif HP6 SemiBold" w:cs="TheSerif HP6 SemiBold"/>
        </w:rPr>
      </w:pPr>
      <w:r>
        <w:rPr>
          <w:rFonts w:cs="TheSerif HP6 SemiBold" w:ascii="TheSerif HP6 SemiBold" w:hAnsi="TheSerif HP6 SemiBold"/>
        </w:rPr>
      </w:r>
    </w:p>
    <w:p>
      <w:pPr>
        <w:pStyle w:val="Normal"/>
        <w:jc w:val="left"/>
        <w:rPr>
          <w:rFonts w:ascii="TheSerif HP6 SemiBold" w:hAnsi="TheSerif HP6 SemiBold" w:cs="TheSerif HP6 SemiBold"/>
        </w:rPr>
      </w:pPr>
      <w:r>
        <w:rPr>
          <w:rFonts w:cs="TheSerif HP6 SemiBold" w:ascii="TheSerif HP6 SemiBold" w:hAnsi="TheSerif HP6 SemiBold"/>
        </w:rPr>
        <w:t>I enclose a £10.00 non- refundable deposit. (If it is a cheque please make cheques payable to …………………………………………………………………………….. )</w:t>
      </w:r>
    </w:p>
    <w:p>
      <w:pPr>
        <w:pStyle w:val="Normal"/>
        <w:jc w:val="left"/>
        <w:rPr>
          <w:rFonts w:ascii="TheSerif HP6 SemiBold" w:hAnsi="TheSerif HP6 SemiBold" w:cs="TheSerif HP6 SemiBold"/>
        </w:rPr>
      </w:pPr>
      <w:r>
        <w:rPr>
          <w:rFonts w:cs="TheSerif HP6 SemiBold" w:ascii="TheSerif HP6 SemiBold" w:hAnsi="TheSerif HP6 SemiBold"/>
        </w:rPr>
      </w:r>
    </w:p>
    <w:p>
      <w:pPr>
        <w:pStyle w:val="Normal"/>
        <w:jc w:val="left"/>
        <w:rPr>
          <w:rFonts w:ascii="TheSerif HP6 SemiBold" w:hAnsi="TheSerif HP6 SemiBold" w:cs="TheSerif HP6 SemiBold"/>
        </w:rPr>
      </w:pPr>
      <w:r>
        <w:rPr>
          <w:rFonts w:cs="TheSerif HP6 SemiBold" w:ascii="TheSerif HP6 SemiBold" w:hAnsi="TheSerif HP6 SemiBold"/>
        </w:rPr>
        <w:t>Signed: ……………………………………………………………………. (Parent/Guardian)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TheSerif HP9 Black">
    <w:charset w:val="00"/>
    <w:family w:val="roman"/>
    <w:pitch w:val="variable"/>
  </w:font>
  <w:font w:name="TheSerif HP6 SemiBold">
    <w:charset w:val="00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ind w:left="432" w:hanging="432"/>
      </w:pPr>
      <w:rPr/>
    </w:lvl>
    <w:lvl w:ilvl="1">
      <w:start w:val="1"/>
      <w:numFmt w:val="none"/>
      <w:suff w:val="nothing"/>
      <w:lvlText w:val=""/>
      <w:lvlJc w:val="left"/>
      <w:pPr>
        <w:ind w:left="576" w:hanging="576"/>
      </w:pPr>
      <w:rPr/>
    </w:lvl>
    <w:lvl w:ilvl="2">
      <w:start w:val="1"/>
      <w:numFmt w:val="none"/>
      <w:suff w:val="nothing"/>
      <w:lvlText w:val=""/>
      <w:lvlJc w:val="left"/>
      <w:pPr>
        <w:ind w:left="720" w:hanging="72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50"/>
  <w:displayBackgroundShape/>
  <w:defaultTabStop w:val="709"/>
  <w:autoHyphenation w:val="fals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Lucida Sans"/>
        <w:szCs w:val="24"/>
        <w:lang w:val="en-GB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suppressAutoHyphens w:val="true"/>
      <w:kinsoku w:val="true"/>
      <w:overflowPunct w:val="true"/>
      <w:autoSpaceDE w:val="true"/>
      <w:bidi w:val="0"/>
    </w:pPr>
    <w:rPr>
      <w:rFonts w:ascii="Liberation Serif;Times New Roman" w:hAnsi="Liberation Serif;Times New Roman" w:eastAsia="SimSun" w:cs="Lucida Sans"/>
      <w:color w:val="auto"/>
      <w:sz w:val="24"/>
      <w:szCs w:val="24"/>
      <w:lang w:val="en-GB" w:eastAsia="zh-CN" w:bidi="hi-IN"/>
    </w:rPr>
  </w:style>
  <w:style w:type="paragraph" w:styleId="Heading1">
    <w:name w:val="Heading 1"/>
    <w:basedOn w:val="Heading"/>
    <w:next w:val="TextBody"/>
    <w:qFormat/>
    <w:pPr>
      <w:numPr>
        <w:ilvl w:val="0"/>
        <w:numId w:val="1"/>
      </w:numPr>
      <w:spacing w:before="240" w:after="120"/>
      <w:outlineLvl w:val="0"/>
      <w:outlineLvl w:val="0"/>
    </w:pPr>
    <w:rPr>
      <w:b/>
      <w:bCs/>
      <w:sz w:val="36"/>
      <w:szCs w:val="36"/>
    </w:rPr>
  </w:style>
  <w:style w:type="paragraph" w:styleId="Heading2">
    <w:name w:val="Heading 2"/>
    <w:basedOn w:val="Heading"/>
    <w:next w:val="TextBody"/>
    <w:qFormat/>
    <w:pPr>
      <w:numPr>
        <w:ilvl w:val="1"/>
        <w:numId w:val="1"/>
      </w:numPr>
      <w:spacing w:before="200" w:after="120"/>
      <w:outlineLvl w:val="1"/>
      <w:outlineLvl w:val="1"/>
    </w:pPr>
    <w:rPr>
      <w:b/>
      <w:bCs/>
      <w:sz w:val="32"/>
      <w:szCs w:val="32"/>
    </w:rPr>
  </w:style>
  <w:style w:type="paragraph" w:styleId="Heading3">
    <w:name w:val="Heading 3"/>
    <w:basedOn w:val="Heading"/>
    <w:next w:val="TextBody"/>
    <w:qFormat/>
    <w:pPr>
      <w:numPr>
        <w:ilvl w:val="2"/>
        <w:numId w:val="1"/>
      </w:numPr>
      <w:spacing w:before="140" w:after="120"/>
      <w:outlineLvl w:val="2"/>
      <w:outlineLvl w:val="2"/>
    </w:pPr>
    <w:rPr>
      <w:b/>
      <w:bCs/>
      <w:sz w:val="28"/>
      <w:szCs w:val="28"/>
    </w:rPr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;Arial" w:hAnsi="Liberation Sans;Arial" w:eastAsia="Microsoft YaHei" w:cs="Lucida Sans"/>
      <w:sz w:val="28"/>
      <w:szCs w:val="28"/>
    </w:rPr>
  </w:style>
  <w:style w:type="paragraph" w:styleId="TextBody">
    <w:name w:val="Text Body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Quotations">
    <w:name w:val="Quotations"/>
    <w:basedOn w:val="Normal"/>
    <w:qFormat/>
    <w:pPr>
      <w:spacing w:before="0" w:after="283"/>
      <w:ind w:left="567" w:right="567" w:hanging="0"/>
    </w:pPr>
    <w:rPr/>
  </w:style>
  <w:style w:type="paragraph" w:styleId="Title">
    <w:name w:val="Title"/>
    <w:basedOn w:val="Heading"/>
    <w:next w:val="TextBody"/>
    <w:qFormat/>
    <w:pPr>
      <w:jc w:val="center"/>
    </w:pPr>
    <w:rPr>
      <w:b/>
      <w:bCs/>
      <w:sz w:val="56"/>
      <w:szCs w:val="56"/>
    </w:rPr>
  </w:style>
  <w:style w:type="paragraph" w:styleId="Subtitle">
    <w:name w:val="Subtitle"/>
    <w:basedOn w:val="Heading"/>
    <w:next w:val="TextBody"/>
    <w:qFormat/>
    <w:pPr>
      <w:spacing w:before="60" w:after="120"/>
      <w:jc w:val="center"/>
    </w:pPr>
    <w:rPr>
      <w:sz w:val="36"/>
      <w:szCs w:val="36"/>
    </w:rPr>
  </w:style>
  <w:style w:type="paragraph" w:styleId="TableContents">
    <w:name w:val="Table Contents"/>
    <w:basedOn w:val="Normal"/>
    <w:qFormat/>
    <w:pPr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numbering" w:styleId="WW8Num1">
    <w:name w:val="WW8Num1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73</TotalTime>
  <Application>LibreOffice/5.0.0.5$Windows_x86 LibreOffice_project/1b1a90865e348b492231e1c451437d7a15bb262b</Application>
  <Paragraphs>26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2016-01-10T10:59:51Z</dcterms:created>
  <dc:language>en-GB</dc:language>
  <cp:lastPrinted>2016-01-10T12:57:00Z</cp:lastPrinted>
  <dcterms:modified xsi:type="dcterms:W3CDTF">2016-01-14T18:34:12Z</dcterms:modified>
  <cp:revision>8</cp:revision>
</cp:coreProperties>
</file>